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bookmarkStart w:id="0" w:name="_GoBack"/>
      <w:bookmarkEnd w:id="0"/>
      <w:r>
        <w:rPr>
          <w:rStyle w:val="a3"/>
          <w:color w:val="auto"/>
        </w:rPr>
        <w:t>РАСКРЫТИЕ ИНФОРМАЦИИ</w:t>
      </w:r>
    </w:p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субъектом естественных монополий Акционерное общество «Находкинский морской торговый порт»</w:t>
      </w:r>
    </w:p>
    <w:p w:rsidR="00D85AC9" w:rsidRPr="006341C3" w:rsidRDefault="00D85AC9" w:rsidP="00D85AC9">
      <w:pPr>
        <w:pStyle w:val="1"/>
        <w:spacing w:before="0" w:after="0"/>
        <w:rPr>
          <w:sz w:val="20"/>
          <w:szCs w:val="20"/>
        </w:rPr>
      </w:pPr>
      <w:r w:rsidRPr="006341C3">
        <w:rPr>
          <w:rStyle w:val="a3"/>
          <w:color w:val="auto"/>
          <w:sz w:val="20"/>
          <w:szCs w:val="20"/>
        </w:rPr>
        <w:t>Основание:</w:t>
      </w:r>
      <w:r w:rsidRPr="006341C3">
        <w:rPr>
          <w:rStyle w:val="a3"/>
          <w:b/>
          <w:color w:val="auto"/>
          <w:sz w:val="20"/>
          <w:szCs w:val="20"/>
        </w:rPr>
        <w:t xml:space="preserve"> </w:t>
      </w:r>
      <w:r w:rsidRPr="006341C3">
        <w:rPr>
          <w:b w:val="0"/>
          <w:color w:val="auto"/>
          <w:sz w:val="20"/>
          <w:szCs w:val="20"/>
        </w:rPr>
        <w:t xml:space="preserve">Постановление Правительства РФ от 27 ноября 2010 г. N 938 </w:t>
      </w:r>
      <w:r>
        <w:rPr>
          <w:b w:val="0"/>
          <w:color w:val="auto"/>
          <w:sz w:val="20"/>
          <w:szCs w:val="20"/>
        </w:rPr>
        <w:t>«</w:t>
      </w:r>
      <w:r w:rsidRPr="006341C3">
        <w:rPr>
          <w:b w:val="0"/>
          <w:color w:val="auto"/>
          <w:sz w:val="20"/>
          <w:szCs w:val="20"/>
        </w:rPr>
        <w:t>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</w:t>
      </w:r>
      <w:r>
        <w:rPr>
          <w:b w:val="0"/>
          <w:color w:val="auto"/>
          <w:sz w:val="20"/>
          <w:szCs w:val="20"/>
        </w:rPr>
        <w:t>»</w:t>
      </w:r>
    </w:p>
    <w:p w:rsidR="00A93FDB" w:rsidRDefault="00D85AC9" w:rsidP="00AE274C">
      <w:pPr>
        <w:jc w:val="center"/>
        <w:rPr>
          <w:rStyle w:val="a4"/>
          <w:sz w:val="20"/>
          <w:szCs w:val="20"/>
        </w:rPr>
      </w:pPr>
      <w:r w:rsidRPr="00E47094">
        <w:rPr>
          <w:sz w:val="20"/>
          <w:szCs w:val="20"/>
        </w:rPr>
        <w:t xml:space="preserve">Адрес официального сайта, на котором осуществляется раскрытие информации: </w:t>
      </w:r>
      <w:hyperlink r:id="rId6" w:history="1">
        <w:r w:rsidRPr="008B7A38">
          <w:rPr>
            <w:rStyle w:val="a4"/>
            <w:sz w:val="20"/>
            <w:szCs w:val="20"/>
          </w:rPr>
          <w:t>http://www.nmtport.ru/</w:t>
        </w:r>
      </w:hyperlink>
    </w:p>
    <w:p w:rsidR="00AE274C" w:rsidRDefault="00AE274C" w:rsidP="00AE274C">
      <w:pPr>
        <w:jc w:val="center"/>
        <w:rPr>
          <w:rStyle w:val="a4"/>
          <w:sz w:val="20"/>
          <w:szCs w:val="20"/>
        </w:rPr>
      </w:pPr>
    </w:p>
    <w:p w:rsidR="00AE274C" w:rsidRDefault="00AE274C" w:rsidP="00AE274C">
      <w:pPr>
        <w:jc w:val="center"/>
        <w:rPr>
          <w:rStyle w:val="a4"/>
          <w:sz w:val="20"/>
          <w:szCs w:val="20"/>
        </w:rPr>
      </w:pPr>
    </w:p>
    <w:p w:rsidR="00D25F08" w:rsidRPr="00A700DE" w:rsidRDefault="00D25F08" w:rsidP="00D25F08">
      <w:pPr>
        <w:ind w:firstLine="698"/>
        <w:jc w:val="right"/>
      </w:pPr>
      <w:r w:rsidRPr="00A700DE">
        <w:rPr>
          <w:rStyle w:val="a3"/>
          <w:bCs/>
          <w:color w:val="auto"/>
        </w:rPr>
        <w:t>Форма 9в-2</w:t>
      </w:r>
    </w:p>
    <w:p w:rsidR="00D25F08" w:rsidRPr="00A700DE" w:rsidRDefault="00D25F08" w:rsidP="00D25F08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</w:t>
      </w:r>
      <w:r w:rsidR="000239B4">
        <w:rPr>
          <w:color w:val="auto"/>
        </w:rPr>
        <w:t xml:space="preserve"> и их соответствие государственн</w:t>
      </w:r>
      <w:r w:rsidRPr="00A700DE">
        <w:rPr>
          <w:color w:val="auto"/>
        </w:rPr>
        <w:t>ым и иным утвержденным стандартам качества в сфере услуг в морских портах</w:t>
      </w:r>
    </w:p>
    <w:p w:rsidR="00D25F08" w:rsidRPr="00A700DE" w:rsidRDefault="00D25F08" w:rsidP="00D25F08">
      <w:pPr>
        <w:ind w:firstLine="720"/>
        <w:jc w:val="both"/>
      </w:pP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"Находкинский МТП</w:t>
      </w:r>
      <w:r w:rsidRPr="00F14C69">
        <w:rPr>
          <w:sz w:val="22"/>
          <w:szCs w:val="22"/>
        </w:rPr>
        <w:t xml:space="preserve">" </w:t>
      </w:r>
    </w:p>
    <w:p w:rsidR="00D25F08" w:rsidRPr="00F14C69" w:rsidRDefault="00D25F08" w:rsidP="00D25F08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Приморский край</w:t>
      </w:r>
    </w:p>
    <w:p w:rsidR="00D25F08" w:rsidRPr="00F14C69" w:rsidRDefault="00D25F08" w:rsidP="00D25F08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за период </w:t>
      </w:r>
      <w:r w:rsidR="0017043C">
        <w:rPr>
          <w:sz w:val="22"/>
          <w:szCs w:val="22"/>
        </w:rPr>
        <w:t>с 01.01.202</w:t>
      </w:r>
      <w:r w:rsidR="002C018A">
        <w:rPr>
          <w:sz w:val="22"/>
          <w:szCs w:val="22"/>
        </w:rPr>
        <w:t>3</w:t>
      </w:r>
      <w:r w:rsidR="0017043C">
        <w:rPr>
          <w:sz w:val="22"/>
          <w:szCs w:val="22"/>
        </w:rPr>
        <w:t xml:space="preserve"> по 3</w:t>
      </w:r>
      <w:r w:rsidR="00AE7EB6">
        <w:rPr>
          <w:sz w:val="22"/>
          <w:szCs w:val="22"/>
        </w:rPr>
        <w:t>0</w:t>
      </w:r>
      <w:r w:rsidR="0017043C">
        <w:rPr>
          <w:sz w:val="22"/>
          <w:szCs w:val="22"/>
        </w:rPr>
        <w:t>.</w:t>
      </w:r>
      <w:r w:rsidR="002C018A">
        <w:rPr>
          <w:sz w:val="22"/>
          <w:szCs w:val="22"/>
        </w:rPr>
        <w:t>0</w:t>
      </w:r>
      <w:r w:rsidR="00AE7EB6">
        <w:rPr>
          <w:sz w:val="22"/>
          <w:szCs w:val="22"/>
        </w:rPr>
        <w:t>9</w:t>
      </w:r>
      <w:r w:rsidR="0017043C">
        <w:rPr>
          <w:sz w:val="22"/>
          <w:szCs w:val="22"/>
        </w:rPr>
        <w:t>.202</w:t>
      </w:r>
      <w:r w:rsidR="002C018A">
        <w:rPr>
          <w:sz w:val="22"/>
          <w:szCs w:val="22"/>
        </w:rPr>
        <w:t>3</w:t>
      </w:r>
    </w:p>
    <w:p w:rsidR="00D25F08" w:rsidRPr="00D25F08" w:rsidRDefault="00D25F08" w:rsidP="00D25F08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</w:t>
      </w:r>
      <w:r>
        <w:rPr>
          <w:sz w:val="22"/>
          <w:szCs w:val="22"/>
        </w:rPr>
        <w:t>ния о юридическом лице: Акционерное общество "</w:t>
      </w:r>
      <w:r w:rsidRPr="00F14C69">
        <w:rPr>
          <w:sz w:val="22"/>
          <w:szCs w:val="22"/>
        </w:rPr>
        <w:t xml:space="preserve">Находкинский морской торговый порт" </w:t>
      </w:r>
    </w:p>
    <w:p w:rsidR="00D25F08" w:rsidRPr="00F14C69" w:rsidRDefault="00D25F08" w:rsidP="00D25F08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D25F08" w:rsidRPr="00F14C69" w:rsidRDefault="00D25F08" w:rsidP="00D25F08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D25F08" w:rsidRDefault="00D25F08" w:rsidP="00D25F08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AE7EB6" w:rsidRPr="00AE7EB6" w:rsidTr="006215FD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111"/>
            <w:r w:rsidRPr="00AE7EB6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AE7EB6" w:rsidRPr="00AE7EB6" w:rsidTr="006215FD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AE7EB6" w:rsidRPr="00AE7EB6" w:rsidTr="006215FD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AE7EB6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AE7EB6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E7EB6" w:rsidRPr="00AE7EB6" w:rsidTr="006215FD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AE7EB6" w:rsidRPr="00AE7EB6" w:rsidTr="006215F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E7EB6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 xml:space="preserve">676 580 </w:t>
            </w: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6 174 052</w:t>
            </w: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AE7EB6" w:rsidRPr="00AE7EB6" w:rsidTr="006215F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E7EB6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 xml:space="preserve">676 580 </w:t>
            </w: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6 174 052</w:t>
            </w: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AE7EB6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AE7EB6" w:rsidRPr="00AE7EB6" w:rsidTr="006215F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6" w:rsidRPr="00AE7EB6" w:rsidRDefault="00AE7EB6" w:rsidP="00AE7EB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170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</w:rPr>
              <w:t>573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AE7EB6" w:rsidRPr="00AE7EB6" w:rsidRDefault="00AE7EB6" w:rsidP="00AE7EB6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AE7EB6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AE7EB6" w:rsidRPr="00F14C69" w:rsidRDefault="00AE7EB6" w:rsidP="00D25F08">
      <w:pPr>
        <w:spacing w:after="180"/>
        <w:ind w:left="567" w:right="-739"/>
        <w:rPr>
          <w:sz w:val="18"/>
          <w:szCs w:val="18"/>
        </w:rPr>
      </w:pPr>
    </w:p>
    <w:p w:rsidR="00085517" w:rsidRDefault="00085517" w:rsidP="00085517">
      <w:pPr>
        <w:rPr>
          <w:rStyle w:val="a3"/>
          <w:bCs/>
          <w:color w:val="auto"/>
        </w:rPr>
      </w:pPr>
    </w:p>
    <w:p w:rsidR="00085517" w:rsidRPr="00FD7861" w:rsidRDefault="00D25F08" w:rsidP="00085517">
      <w:pPr>
        <w:ind w:firstLine="698"/>
        <w:jc w:val="right"/>
      </w:pPr>
      <w:r w:rsidRPr="00FD7861">
        <w:rPr>
          <w:rStyle w:val="a3"/>
          <w:bCs/>
          <w:color w:val="auto"/>
        </w:rPr>
        <w:t>Форма 9г-2</w:t>
      </w:r>
    </w:p>
    <w:p w:rsidR="00D25F08" w:rsidRPr="000239B4" w:rsidRDefault="00D25F08" w:rsidP="000239B4">
      <w:pPr>
        <w:pStyle w:val="1"/>
        <w:rPr>
          <w:color w:val="auto"/>
        </w:rPr>
      </w:pPr>
      <w:r w:rsidRPr="00FD7861">
        <w:rPr>
          <w:color w:val="auto"/>
        </w:rPr>
        <w:t>Информация</w:t>
      </w:r>
      <w:r w:rsidRPr="00FD7861">
        <w:rPr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"Находкинский МТП</w:t>
      </w:r>
      <w:r w:rsidRPr="00F14C69">
        <w:rPr>
          <w:sz w:val="22"/>
          <w:szCs w:val="22"/>
        </w:rPr>
        <w:t xml:space="preserve">" </w:t>
      </w:r>
    </w:p>
    <w:p w:rsidR="00D25F08" w:rsidRPr="00F14C69" w:rsidRDefault="00D25F08" w:rsidP="00D25F08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Приморский край</w:t>
      </w:r>
    </w:p>
    <w:p w:rsidR="00D25F08" w:rsidRPr="00F14C69" w:rsidRDefault="00D25F08" w:rsidP="00D25F08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F95E17">
        <w:rPr>
          <w:sz w:val="22"/>
          <w:szCs w:val="22"/>
        </w:rPr>
        <w:t xml:space="preserve"> </w:t>
      </w:r>
      <w:r w:rsidR="00085517">
        <w:rPr>
          <w:sz w:val="22"/>
          <w:szCs w:val="22"/>
        </w:rPr>
        <w:t>с 01.01.2023</w:t>
      </w:r>
      <w:r w:rsidR="0017043C" w:rsidRPr="0017043C">
        <w:rPr>
          <w:sz w:val="22"/>
          <w:szCs w:val="22"/>
        </w:rPr>
        <w:t xml:space="preserve"> по 3</w:t>
      </w:r>
      <w:r w:rsidR="006215FD">
        <w:rPr>
          <w:sz w:val="22"/>
          <w:szCs w:val="22"/>
        </w:rPr>
        <w:t>0</w:t>
      </w:r>
      <w:r w:rsidR="0017043C" w:rsidRPr="0017043C">
        <w:rPr>
          <w:sz w:val="22"/>
          <w:szCs w:val="22"/>
        </w:rPr>
        <w:t>.</w:t>
      </w:r>
      <w:r w:rsidR="00085517">
        <w:rPr>
          <w:sz w:val="22"/>
          <w:szCs w:val="22"/>
        </w:rPr>
        <w:t>0</w:t>
      </w:r>
      <w:r w:rsidR="006215FD">
        <w:rPr>
          <w:sz w:val="22"/>
          <w:szCs w:val="22"/>
        </w:rPr>
        <w:t>9</w:t>
      </w:r>
      <w:r w:rsidR="0017043C" w:rsidRPr="0017043C">
        <w:rPr>
          <w:sz w:val="22"/>
          <w:szCs w:val="22"/>
        </w:rPr>
        <w:t>.202</w:t>
      </w:r>
      <w:r w:rsidR="00085517">
        <w:rPr>
          <w:sz w:val="22"/>
          <w:szCs w:val="22"/>
        </w:rPr>
        <w:t>3</w:t>
      </w:r>
    </w:p>
    <w:p w:rsidR="00D25F08" w:rsidRPr="00F14C69" w:rsidRDefault="00D25F08" w:rsidP="00D25F08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</w:t>
      </w:r>
      <w:r>
        <w:rPr>
          <w:sz w:val="22"/>
          <w:szCs w:val="22"/>
        </w:rPr>
        <w:t>ния о юридическом лице: А</w:t>
      </w:r>
      <w:r w:rsidRPr="00F14C69">
        <w:rPr>
          <w:sz w:val="22"/>
          <w:szCs w:val="22"/>
        </w:rPr>
        <w:t xml:space="preserve">кционерное общество "Находкинский морской торговый порт" </w:t>
      </w:r>
    </w:p>
    <w:p w:rsidR="00D25F08" w:rsidRPr="00F14C69" w:rsidRDefault="00D25F08" w:rsidP="00D25F08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Генеральный директор АО «Находкинский МТП»</w:t>
      </w:r>
      <w:r w:rsidRPr="00626DD1">
        <w:rPr>
          <w:sz w:val="22"/>
          <w:szCs w:val="22"/>
        </w:rPr>
        <w:t xml:space="preserve"> </w:t>
      </w:r>
      <w:r>
        <w:rPr>
          <w:sz w:val="22"/>
          <w:szCs w:val="22"/>
        </w:rPr>
        <w:t>В.С. Григорьев, тел. (42-36) 61-98-00</w:t>
      </w:r>
    </w:p>
    <w:p w:rsidR="00D25F08" w:rsidRPr="00F14C69" w:rsidRDefault="00D25F08" w:rsidP="00D25F08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D25F08" w:rsidRPr="00F14C69" w:rsidRDefault="00D25F08" w:rsidP="00D25F08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6215FD" w:rsidRPr="006215FD" w:rsidTr="006215F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2" w:name="sub_2211"/>
            <w:r w:rsidRPr="006215FD">
              <w:rPr>
                <w:rFonts w:ascii="Franklin Gothic Book" w:hAnsi="Franklin Gothic Book"/>
                <w:sz w:val="20"/>
                <w:szCs w:val="20"/>
              </w:rPr>
              <w:t>N </w:t>
            </w: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п/п</w:t>
            </w:r>
            <w:bookmarkEnd w:id="2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6215FD" w:rsidRPr="006215FD" w:rsidTr="006215F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6215FD" w:rsidRPr="006215FD" w:rsidTr="006215F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15FD">
              <w:rPr>
                <w:rFonts w:ascii="Franklin Gothic Book" w:hAnsi="Franklin Gothic Book" w:cs="Times New Roman"/>
                <w:b/>
              </w:rPr>
              <w:t>АО</w:t>
            </w: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215FD">
              <w:rPr>
                <w:rFonts w:ascii="Franklin Gothic Book" w:hAnsi="Franklin Gothic Book" w:cs="Times New Roman"/>
                <w:b/>
              </w:rPr>
              <w:t>«Находкинский МТП»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</w:t>
            </w:r>
            <w:r w:rsidRPr="006215FD">
              <w:rPr>
                <w:rFonts w:ascii="Franklin Gothic Book" w:hAnsi="Franklin Gothic Book"/>
                <w:sz w:val="18"/>
                <w:szCs w:val="18"/>
              </w:rPr>
              <w:lastRenderedPageBreak/>
              <w:t>площадью 713552,8 кв. м, включая открытые склады 220 тыс. кв. м, а также 18 причалов общей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>протяженностью около 2912,7 м. Расчетная производственная мощность – около 15 млн. т. в год. Основу грузопотока АО «Находкинский МТП» составляют генеральные и навалочные грузы, в том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6215FD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6215FD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6215FD" w:rsidRPr="006215FD" w:rsidRDefault="006215FD" w:rsidP="006215FD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215FD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6215FD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6215FD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F2122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215FD">
              <w:rPr>
                <w:rFonts w:ascii="Franklin Gothic Book" w:hAnsi="Franklin Gothic Book" w:cs="Times New Roman"/>
                <w:b/>
                <w:lang w:val="en-US"/>
              </w:rPr>
              <w:t>9</w:t>
            </w:r>
            <w:r w:rsidR="00F2122D">
              <w:rPr>
                <w:rFonts w:ascii="Franklin Gothic Book" w:hAnsi="Franklin Gothic Book" w:cs="Times New Roman"/>
                <w:b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F2122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215FD">
              <w:rPr>
                <w:rFonts w:ascii="Franklin Gothic Book" w:hAnsi="Franklin Gothic Book" w:cs="Times New Roman"/>
                <w:b/>
                <w:lang w:val="en-US"/>
              </w:rPr>
              <w:t>9</w:t>
            </w:r>
            <w:r w:rsidR="00F2122D">
              <w:rPr>
                <w:rFonts w:ascii="Franklin Gothic Book" w:hAnsi="Franklin Gothic Book" w:cs="Times New Roman"/>
                <w:b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 w:rsidRPr="006215FD">
              <w:rPr>
                <w:rFonts w:ascii="Franklin Gothic Book" w:hAnsi="Franklin Gothic Book" w:cs="Times New Roman"/>
                <w:b/>
                <w:lang w:val="en-US"/>
              </w:rPr>
              <w:t>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F2122D" w:rsidRDefault="006215FD" w:rsidP="00F2122D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215FD">
              <w:rPr>
                <w:rFonts w:ascii="Franklin Gothic Book" w:hAnsi="Franklin Gothic Book" w:cs="Times New Roman"/>
                <w:b/>
                <w:lang w:val="en-US"/>
              </w:rPr>
              <w:t>4</w:t>
            </w:r>
            <w:r w:rsidR="00F2122D">
              <w:rPr>
                <w:rFonts w:ascii="Franklin Gothic Book" w:hAnsi="Franklin Gothic Book" w:cs="Times New Roman"/>
                <w:b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215FD">
              <w:rPr>
                <w:rFonts w:ascii="Franklin Gothic Book" w:hAnsi="Franklin Gothic Book" w:cs="Times New Roman"/>
                <w:b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6215FD" w:rsidRPr="006215FD" w:rsidRDefault="006215FD" w:rsidP="006215FD">
            <w:pPr>
              <w:rPr>
                <w:rFonts w:ascii="Franklin Gothic Book" w:hAnsi="Franklin Gothic Book"/>
              </w:rPr>
            </w:pP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</w:rPr>
            </w:pPr>
            <w:r w:rsidRPr="006215FD">
              <w:rPr>
                <w:rFonts w:ascii="Franklin Gothic Book" w:hAnsi="Franklin Gothic Book" w:cs="Times New Roman"/>
              </w:rPr>
              <w:t>январь</w:t>
            </w: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</w:rPr>
            </w:pPr>
            <w:r w:rsidRPr="006215FD">
              <w:rPr>
                <w:rFonts w:ascii="Franklin Gothic Book" w:hAnsi="Franklin Gothic Book" w:cs="Times New Roman"/>
              </w:rPr>
              <w:t>–</w:t>
            </w: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</w:rPr>
            </w:pPr>
            <w:r w:rsidRPr="006215FD">
              <w:rPr>
                <w:rFonts w:ascii="Franklin Gothic Book" w:hAnsi="Franklin Gothic Book" w:cs="Times New Roman"/>
              </w:rPr>
              <w:t>декабрь</w:t>
            </w:r>
          </w:p>
          <w:p w:rsidR="006215FD" w:rsidRPr="006215FD" w:rsidRDefault="006215FD" w:rsidP="006215FD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</w:tc>
      </w:tr>
    </w:tbl>
    <w:p w:rsidR="005D362D" w:rsidRDefault="005D362D" w:rsidP="005D362D">
      <w:pPr>
        <w:rPr>
          <w:rStyle w:val="a3"/>
          <w:bCs/>
          <w:color w:val="auto"/>
        </w:rPr>
      </w:pPr>
    </w:p>
    <w:p w:rsidR="00D25F08" w:rsidRPr="00D25F08" w:rsidRDefault="00D25F08" w:rsidP="00D25F08">
      <w:pPr>
        <w:widowControl/>
        <w:adjustRightInd/>
        <w:jc w:val="right"/>
        <w:rPr>
          <w:b/>
        </w:rPr>
      </w:pPr>
      <w:r w:rsidRPr="00D25F08">
        <w:rPr>
          <w:b/>
        </w:rPr>
        <w:t>Форма 9д – 2</w:t>
      </w:r>
    </w:p>
    <w:p w:rsidR="00D25F08" w:rsidRPr="00D25F08" w:rsidRDefault="00D25F08" w:rsidP="00D25F08">
      <w:pPr>
        <w:widowControl/>
        <w:adjustRightInd/>
        <w:spacing w:before="240" w:after="240"/>
        <w:jc w:val="center"/>
        <w:rPr>
          <w:b/>
          <w:bCs/>
        </w:rPr>
      </w:pPr>
      <w:r w:rsidRPr="00D25F08">
        <w:rPr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D25F08">
        <w:rPr>
          <w:b/>
          <w:bCs/>
        </w:rPr>
        <w:br/>
        <w:t>регулируемых работ (услуг) в морских портах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 xml:space="preserve">предоставляемая АО "Находкинский МТП" 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2268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/>
        <w:rPr>
          <w:sz w:val="18"/>
          <w:szCs w:val="18"/>
        </w:rPr>
      </w:pPr>
      <w:r w:rsidRPr="00D25F08">
        <w:rPr>
          <w:sz w:val="18"/>
          <w:szCs w:val="18"/>
        </w:rPr>
        <w:t>(наименование субъекта естественных монополий)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>на территории Приморский край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2041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/>
        <w:rPr>
          <w:sz w:val="18"/>
          <w:szCs w:val="18"/>
        </w:rPr>
      </w:pPr>
      <w:r w:rsidRPr="00D25F08">
        <w:rPr>
          <w:sz w:val="18"/>
          <w:szCs w:val="18"/>
        </w:rPr>
        <w:t>(наименование субъекта Российской Федерации)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 xml:space="preserve">за период    </w:t>
      </w:r>
      <w:r w:rsidR="008153A4">
        <w:rPr>
          <w:sz w:val="22"/>
          <w:szCs w:val="22"/>
        </w:rPr>
        <w:t>с 01.01.2023</w:t>
      </w:r>
      <w:r w:rsidR="0017043C" w:rsidRPr="0017043C">
        <w:rPr>
          <w:sz w:val="22"/>
          <w:szCs w:val="22"/>
        </w:rPr>
        <w:t xml:space="preserve"> по 3</w:t>
      </w:r>
      <w:r w:rsidR="006215FD">
        <w:rPr>
          <w:sz w:val="22"/>
          <w:szCs w:val="22"/>
        </w:rPr>
        <w:t>0</w:t>
      </w:r>
      <w:r w:rsidR="0017043C" w:rsidRPr="0017043C">
        <w:rPr>
          <w:sz w:val="22"/>
          <w:szCs w:val="22"/>
        </w:rPr>
        <w:t>.</w:t>
      </w:r>
      <w:r w:rsidR="008153A4">
        <w:rPr>
          <w:sz w:val="22"/>
          <w:szCs w:val="22"/>
        </w:rPr>
        <w:t>0</w:t>
      </w:r>
      <w:r w:rsidR="006215FD">
        <w:rPr>
          <w:sz w:val="22"/>
          <w:szCs w:val="22"/>
        </w:rPr>
        <w:t>9</w:t>
      </w:r>
      <w:r w:rsidR="0017043C" w:rsidRPr="0017043C">
        <w:rPr>
          <w:sz w:val="22"/>
          <w:szCs w:val="22"/>
        </w:rPr>
        <w:t>.202</w:t>
      </w:r>
      <w:r w:rsidR="008153A4">
        <w:rPr>
          <w:sz w:val="22"/>
          <w:szCs w:val="22"/>
        </w:rPr>
        <w:t>3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1588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 w:right="-29"/>
        <w:rPr>
          <w:sz w:val="22"/>
          <w:szCs w:val="22"/>
        </w:rPr>
      </w:pPr>
      <w:r w:rsidRPr="00D25F08">
        <w:rPr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3589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 w:right="-29"/>
        <w:rPr>
          <w:sz w:val="22"/>
          <w:szCs w:val="22"/>
        </w:rPr>
      </w:pPr>
      <w:r w:rsidRPr="00D25F08">
        <w:rPr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D25F08">
        <w:rPr>
          <w:sz w:val="22"/>
          <w:szCs w:val="22"/>
        </w:rPr>
        <w:br/>
        <w:t>тел. (42-36) 61-98-00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567" w:right="8335"/>
        <w:rPr>
          <w:sz w:val="2"/>
          <w:szCs w:val="2"/>
        </w:rPr>
      </w:pPr>
    </w:p>
    <w:p w:rsidR="00D25F08" w:rsidRDefault="00D25F08" w:rsidP="005D362D">
      <w:pPr>
        <w:widowControl/>
        <w:adjustRightInd/>
        <w:spacing w:after="180"/>
        <w:ind w:left="567"/>
        <w:rPr>
          <w:rStyle w:val="a3"/>
          <w:bCs/>
          <w:color w:val="auto"/>
        </w:rPr>
      </w:pPr>
      <w:r w:rsidRPr="00D25F08">
        <w:rPr>
          <w:sz w:val="18"/>
          <w:szCs w:val="18"/>
        </w:rPr>
        <w:lastRenderedPageBreak/>
        <w:t>(наименование, место нахождения, Ф.И.О. руководителя, контактные данные)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4366"/>
        <w:gridCol w:w="2693"/>
        <w:gridCol w:w="1560"/>
      </w:tblGrid>
      <w:tr w:rsidR="00D25F08" w:rsidRPr="00D25F08" w:rsidTr="00D25F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№</w:t>
            </w:r>
            <w:r w:rsidRPr="00D25F08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Наименование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основания выполнения (оказания)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условия, определяе</w:t>
            </w:r>
            <w:r w:rsidRPr="00D25F08">
              <w:rPr>
                <w:sz w:val="18"/>
                <w:szCs w:val="18"/>
              </w:rPr>
              <w:softHyphen/>
              <w:t>мые договором на выпол</w:t>
            </w:r>
            <w:r w:rsidRPr="00D25F08">
              <w:rPr>
                <w:sz w:val="18"/>
                <w:szCs w:val="18"/>
              </w:rPr>
              <w:softHyphen/>
              <w:t>нение (оказание)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D25F08">
              <w:rPr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порядок доступа к регулиру</w:t>
            </w:r>
            <w:r w:rsidRPr="00D25F08">
              <w:rPr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порядок выполнения (оказания)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6</w:t>
            </w:r>
          </w:p>
        </w:tc>
      </w:tr>
      <w:tr w:rsidR="00D25F08" w:rsidRPr="00D25F08" w:rsidTr="00D25F08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Типовой договор оказания услуг</w:t>
            </w:r>
          </w:p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по перевалке и хранению грузов,</w:t>
            </w:r>
          </w:p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заявка на перевалку</w:t>
            </w:r>
          </w:p>
          <w:p w:rsidR="00D25F08" w:rsidRPr="00D25F08" w:rsidRDefault="005D362D" w:rsidP="005D362D">
            <w:pPr>
              <w:widowControl/>
              <w:adjustRightInd/>
            </w:pPr>
            <w:r w:rsidRPr="005D362D">
              <w:rPr>
                <w:sz w:val="18"/>
                <w:szCs w:val="18"/>
              </w:rPr>
              <w:t>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Default="00D25F08" w:rsidP="005D362D">
            <w:pPr>
              <w:widowControl/>
              <w:adjustRightInd/>
              <w:rPr>
                <w:b/>
                <w:sz w:val="16"/>
                <w:szCs w:val="16"/>
              </w:rPr>
            </w:pPr>
            <w:r w:rsidRPr="00D25F08">
              <w:rPr>
                <w:sz w:val="16"/>
                <w:szCs w:val="16"/>
              </w:rPr>
              <w:t xml:space="preserve">   </w:t>
            </w:r>
            <w:r w:rsidR="005D362D" w:rsidRPr="005D362D">
              <w:rPr>
                <w:sz w:val="16"/>
                <w:szCs w:val="16"/>
              </w:rPr>
              <w:t xml:space="preserve">   </w:t>
            </w:r>
            <w:r w:rsidR="005D362D" w:rsidRPr="005D362D">
              <w:rPr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5D362D" w:rsidRPr="005D362D" w:rsidRDefault="005D362D" w:rsidP="005D362D">
            <w:pPr>
              <w:widowControl/>
              <w:adjustRightInd/>
              <w:rPr>
                <w:sz w:val="16"/>
                <w:szCs w:val="16"/>
              </w:rPr>
            </w:pP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реквизитов сторон; подписей.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</w:p>
          <w:p w:rsidR="00D25F08" w:rsidRPr="00D25F08" w:rsidRDefault="00D25F08" w:rsidP="00D25F08">
            <w:pPr>
              <w:widowControl/>
              <w:tabs>
                <w:tab w:val="left" w:pos="511"/>
              </w:tabs>
              <w:adjustRightInd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20" w:type="dxa"/>
              <w:tblLayout w:type="fixed"/>
              <w:tblLook w:val="00A0" w:firstRow="1" w:lastRow="0" w:firstColumn="1" w:lastColumn="0" w:noHBand="0" w:noVBand="0"/>
            </w:tblPr>
            <w:tblGrid>
              <w:gridCol w:w="2920"/>
            </w:tblGrid>
            <w:tr w:rsidR="00D25F08" w:rsidRPr="00D25F08" w:rsidTr="005D362D">
              <w:trPr>
                <w:trHeight w:val="1920"/>
              </w:trPr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</w:tcPr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Заказчик представляет в порт заявку на оказание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услуг по перевалке определенного груза с указанием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количества, сроков завоза/вывоза в порт, вида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перевозки, характеристик судов, особых свойств груза,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а также других необходимых сведений для рассмотрения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оператором морского терминала возможностей для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приема заявленного груза исходя из существующих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мощностей.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Заявка подается на бумажном носителе, направляется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по почте, а также при помощи факсимильной или</w:t>
                  </w:r>
                </w:p>
                <w:p w:rsidR="00D25F08" w:rsidRPr="00D25F08" w:rsidRDefault="005D362D" w:rsidP="005D362D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электронной связи</w:t>
                  </w:r>
                </w:p>
              </w:tc>
            </w:tr>
            <w:tr w:rsidR="00D25F08" w:rsidRPr="00D25F08" w:rsidTr="005D362D">
              <w:trPr>
                <w:trHeight w:val="3216"/>
              </w:trPr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D25F08" w:rsidRPr="00D25F08" w:rsidRDefault="00D25F08" w:rsidP="00D25F08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</w:p>
          <w:p w:rsidR="00D25F08" w:rsidRPr="00D25F08" w:rsidRDefault="005D362D" w:rsidP="005D362D">
            <w:pPr>
              <w:widowControl/>
              <w:tabs>
                <w:tab w:val="left" w:pos="397"/>
              </w:tabs>
              <w:adjustRightInd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 " НМТП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 обработкой и обслуживанием</w:t>
            </w:r>
          </w:p>
          <w:p w:rsidR="00D25F08" w:rsidRPr="00D25F08" w:rsidRDefault="005D362D" w:rsidP="005D362D">
            <w:pPr>
              <w:widowControl/>
              <w:adjustRightInd/>
              <w:rPr>
                <w:rFonts w:ascii="Times New Roman" w:hAnsi="Times New Roman" w:cs="Times New Roman"/>
              </w:rPr>
            </w:pPr>
            <w:r w:rsidRPr="008C3FC8">
              <w:rPr>
                <w:sz w:val="18"/>
                <w:szCs w:val="18"/>
              </w:rPr>
              <w:t>судов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D25F08" w:rsidP="005D362D">
            <w:pPr>
              <w:tabs>
                <w:tab w:val="left" w:pos="369"/>
              </w:tabs>
              <w:rPr>
                <w:sz w:val="18"/>
                <w:szCs w:val="18"/>
              </w:rPr>
            </w:pPr>
            <w:r w:rsidRPr="00D25F08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D25F0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D362D" w:rsidRPr="008C3FC8">
              <w:rPr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5D362D" w:rsidRPr="008C3FC8" w:rsidRDefault="005D362D" w:rsidP="005D362D">
            <w:pPr>
              <w:tabs>
                <w:tab w:val="left" w:pos="369"/>
              </w:tabs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8C3FC8">
              <w:rPr>
                <w:b/>
                <w:sz w:val="18"/>
                <w:szCs w:val="18"/>
              </w:rPr>
              <w:t xml:space="preserve"> </w:t>
            </w:r>
          </w:p>
          <w:p w:rsidR="00D25F08" w:rsidRPr="00D25F08" w:rsidRDefault="00D25F08" w:rsidP="005D362D">
            <w:pPr>
              <w:widowControl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Заказчик представляет в порт заявку на оказание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услуг буксировки судов,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оператором морского терминала возможностей для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осуществление услуг. 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Заявка подается на бумажном носителе, направляется</w:t>
            </w:r>
          </w:p>
          <w:p w:rsidR="00D25F08" w:rsidRPr="00D25F08" w:rsidRDefault="005D362D" w:rsidP="005D362D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Приказ</w:t>
            </w:r>
            <w:r w:rsidR="00A84810">
              <w:rPr>
                <w:sz w:val="18"/>
                <w:szCs w:val="18"/>
              </w:rPr>
              <w:t>а</w:t>
            </w:r>
            <w:r w:rsidRPr="008C3FC8">
              <w:rPr>
                <w:sz w:val="18"/>
                <w:szCs w:val="18"/>
              </w:rPr>
              <w:t xml:space="preserve"> Минтранса России от 23 июня 2011 года №169 “Об утверждении Обязательных постановлении в морском порту Находка”, Приказ</w:t>
            </w:r>
            <w:r w:rsidR="00A84810">
              <w:rPr>
                <w:sz w:val="18"/>
                <w:szCs w:val="18"/>
              </w:rPr>
              <w:t>а</w:t>
            </w:r>
            <w:r w:rsidRPr="008C3FC8">
              <w:rPr>
                <w:sz w:val="18"/>
                <w:szCs w:val="18"/>
              </w:rPr>
              <w:t xml:space="preserve"> Минтранса России от 28.08.2020 </w:t>
            </w:r>
            <w:r w:rsidR="00A84810">
              <w:rPr>
                <w:sz w:val="18"/>
                <w:szCs w:val="18"/>
              </w:rPr>
              <w:t>№</w:t>
            </w:r>
            <w:r w:rsidRPr="008C3FC8">
              <w:rPr>
                <w:sz w:val="18"/>
                <w:szCs w:val="18"/>
              </w:rPr>
              <w:t xml:space="preserve"> 339 "Об утверждении Правил буксировки судов и плавучих объектов на внутреннем водном транспорте" и</w:t>
            </w:r>
            <w:r w:rsidR="00A84810">
              <w:rPr>
                <w:sz w:val="18"/>
                <w:szCs w:val="18"/>
              </w:rPr>
              <w:t xml:space="preserve"> на основании иных</w:t>
            </w:r>
            <w:r w:rsidRPr="008C3FC8">
              <w:rPr>
                <w:sz w:val="18"/>
                <w:szCs w:val="18"/>
              </w:rPr>
              <w:t xml:space="preserve"> нормативных актов, действующих на</w:t>
            </w:r>
          </w:p>
          <w:p w:rsidR="00A84810" w:rsidRPr="008C3FC8" w:rsidRDefault="005D362D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транспорте, и положений договора, заключенного </w:t>
            </w:r>
            <w:r w:rsidR="00A84810" w:rsidRPr="008C3FC8">
              <w:rPr>
                <w:sz w:val="18"/>
                <w:szCs w:val="18"/>
              </w:rPr>
              <w:t>между оператором морского терминала и заказчиком.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</w:p>
          <w:p w:rsidR="00A84810" w:rsidRPr="00D25F08" w:rsidRDefault="00A84810" w:rsidP="00A84810">
            <w:pPr>
              <w:widowControl/>
              <w:tabs>
                <w:tab w:val="left" w:pos="397"/>
              </w:tabs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</w:t>
            </w:r>
          </w:p>
          <w:p w:rsidR="00D25F08" w:rsidRPr="00D25F08" w:rsidRDefault="00D25F08" w:rsidP="005D362D">
            <w:pPr>
              <w:widowControl/>
              <w:tabs>
                <w:tab w:val="left" w:pos="397"/>
              </w:tabs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A84810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A84810">
              <w:rPr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Типовой договор оказания услуг</w:t>
            </w: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Заказчик представляет в порт заявку на оказание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количества, сроков завоза/вывоза в порт, вида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оператором морского терминала возможностей для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приема заявленного груза исходя из существующих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мощностей.</w:t>
            </w: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</w:t>
            </w:r>
          </w:p>
        </w:tc>
      </w:tr>
    </w:tbl>
    <w:p w:rsidR="00D25F08" w:rsidRDefault="00D25F08" w:rsidP="00230CDC">
      <w:pPr>
        <w:rPr>
          <w:b/>
          <w:bCs/>
          <w:sz w:val="22"/>
          <w:szCs w:val="22"/>
        </w:rPr>
      </w:pPr>
    </w:p>
    <w:p w:rsidR="00D25F08" w:rsidRDefault="00D25F08" w:rsidP="00DD57BE">
      <w:pPr>
        <w:ind w:firstLine="698"/>
        <w:jc w:val="right"/>
        <w:rPr>
          <w:b/>
          <w:bCs/>
          <w:sz w:val="22"/>
          <w:szCs w:val="22"/>
        </w:rPr>
      </w:pPr>
    </w:p>
    <w:p w:rsidR="00DD57BE" w:rsidRDefault="00DD57BE" w:rsidP="00DD57BE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t xml:space="preserve">         Форма 9ж-2</w:t>
      </w:r>
      <w:r w:rsidRPr="00DD57BE">
        <w:rPr>
          <w:b/>
          <w:sz w:val="22"/>
          <w:szCs w:val="22"/>
        </w:rPr>
        <w:t xml:space="preserve"> </w:t>
      </w:r>
    </w:p>
    <w:p w:rsidR="00DD57BE" w:rsidRPr="00DD57BE" w:rsidRDefault="00DD57BE" w:rsidP="00DD57BE">
      <w:pPr>
        <w:ind w:firstLine="698"/>
        <w:jc w:val="right"/>
        <w:rPr>
          <w:b/>
          <w:sz w:val="22"/>
          <w:szCs w:val="22"/>
        </w:rPr>
      </w:pPr>
    </w:p>
    <w:p w:rsidR="00DD57BE" w:rsidRPr="00DD57BE" w:rsidRDefault="00DD57BE" w:rsidP="00DD57BE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DD57BE" w:rsidRPr="00DD57BE" w:rsidRDefault="00DD57BE" w:rsidP="00DD57BE">
      <w:pPr>
        <w:ind w:firstLine="720"/>
        <w:jc w:val="both"/>
        <w:rPr>
          <w:sz w:val="18"/>
          <w:szCs w:val="18"/>
        </w:rPr>
      </w:pPr>
    </w:p>
    <w:p w:rsidR="00DD57BE" w:rsidRPr="00DD57BE" w:rsidRDefault="00DD57BE" w:rsidP="00DD57BE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DD57BE" w:rsidRPr="00DD57BE" w:rsidRDefault="00DD57BE" w:rsidP="00DD57BE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DD57BE" w:rsidRPr="00DD57BE" w:rsidRDefault="00DD57BE" w:rsidP="00DD57BE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DD57BE" w:rsidRPr="00DD57BE" w:rsidRDefault="00DD57BE" w:rsidP="00DD57BE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DD57BE" w:rsidRPr="00DD57BE" w:rsidRDefault="00DD57BE" w:rsidP="00DD57BE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</w:t>
      </w:r>
      <w:r w:rsidR="006E2F24">
        <w:rPr>
          <w:sz w:val="22"/>
          <w:szCs w:val="22"/>
          <w:u w:val="single"/>
        </w:rPr>
        <w:t>3</w:t>
      </w:r>
      <w:r w:rsidRPr="00DD57BE">
        <w:rPr>
          <w:sz w:val="22"/>
          <w:szCs w:val="22"/>
          <w:u w:val="single"/>
        </w:rPr>
        <w:t xml:space="preserve"> по </w:t>
      </w:r>
      <w:r w:rsidR="00F474C6">
        <w:rPr>
          <w:sz w:val="22"/>
          <w:szCs w:val="22"/>
          <w:u w:val="single"/>
        </w:rPr>
        <w:t>30</w:t>
      </w:r>
      <w:r w:rsidR="00CD32F0">
        <w:rPr>
          <w:sz w:val="22"/>
          <w:szCs w:val="22"/>
          <w:u w:val="single"/>
        </w:rPr>
        <w:t>.</w:t>
      </w:r>
      <w:r w:rsidR="006E2F24">
        <w:rPr>
          <w:sz w:val="22"/>
          <w:szCs w:val="22"/>
          <w:u w:val="single"/>
        </w:rPr>
        <w:t>0</w:t>
      </w:r>
      <w:r w:rsidR="00F474C6">
        <w:rPr>
          <w:sz w:val="22"/>
          <w:szCs w:val="22"/>
          <w:u w:val="single"/>
        </w:rPr>
        <w:t>9</w:t>
      </w:r>
      <w:r w:rsidRPr="00DD57BE">
        <w:rPr>
          <w:sz w:val="22"/>
          <w:szCs w:val="22"/>
          <w:u w:val="single"/>
        </w:rPr>
        <w:t>.202</w:t>
      </w:r>
      <w:r w:rsidR="006E2F24">
        <w:rPr>
          <w:sz w:val="22"/>
          <w:szCs w:val="22"/>
          <w:u w:val="single"/>
        </w:rPr>
        <w:t>3</w:t>
      </w:r>
      <w:r w:rsidRPr="00DD57BE">
        <w:rPr>
          <w:sz w:val="22"/>
          <w:szCs w:val="22"/>
          <w:u w:val="single"/>
        </w:rPr>
        <w:t xml:space="preserve"> </w:t>
      </w:r>
    </w:p>
    <w:p w:rsidR="00DD57BE" w:rsidRPr="00DD57BE" w:rsidRDefault="00DD57BE" w:rsidP="00DD57BE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DD57BE" w:rsidRPr="00DD57BE" w:rsidRDefault="00DD57BE" w:rsidP="00DD57BE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3F6FB4" w:rsidRDefault="00DD57BE" w:rsidP="00770FAF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1162"/>
        <w:gridCol w:w="850"/>
        <w:gridCol w:w="709"/>
        <w:gridCol w:w="709"/>
        <w:gridCol w:w="992"/>
        <w:gridCol w:w="1985"/>
        <w:gridCol w:w="1701"/>
        <w:gridCol w:w="851"/>
      </w:tblGrid>
      <w:tr w:rsidR="003F6FB4" w:rsidRPr="00544EFB" w:rsidTr="005A6AFA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металло</w:t>
            </w:r>
            <w:proofErr w:type="spellEnd"/>
            <w:r>
              <w:rPr>
                <w:sz w:val="18"/>
                <w:szCs w:val="18"/>
              </w:rPr>
              <w:t>-продукция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В.Г.Т. 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1046 от 30.11.22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Ирмаш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22-301/ПБ от 17.08.22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 xml:space="preserve">февраль </w:t>
            </w:r>
            <w:r w:rsidRPr="00C25F7B">
              <w:rPr>
                <w:sz w:val="16"/>
                <w:szCs w:val="16"/>
              </w:rPr>
              <w:lastRenderedPageBreak/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г/к Ст3. 5мм. (из расчёта один лист 1500мм*6000мм= (9м²)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Ст3сп 4*1500*6000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Ст3сп-5, 10*1500*6000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Ст3сп-5,  6*1500*6000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40*40*4*9000 Ст3сп/</w:t>
            </w:r>
            <w:proofErr w:type="spellStart"/>
            <w:r>
              <w:rPr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50*50*5 Ст3сп/</w:t>
            </w:r>
            <w:proofErr w:type="spellStart"/>
            <w:r>
              <w:rPr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стальной г/к 3.0*1250*2500 ГОСТ 19903-90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ф90мм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СТМ-ВОСТОК 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22-192 /ПБ от 20.05.22 Спецификация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Пруток бронза, 30мм Бр.АЖ9-4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</w:t>
            </w:r>
            <w:r w:rsidRPr="00C25F7B">
              <w:rPr>
                <w:sz w:val="16"/>
                <w:szCs w:val="16"/>
              </w:rPr>
              <w:lastRenderedPageBreak/>
              <w:t>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</w:t>
            </w:r>
            <w:r>
              <w:rPr>
                <w:sz w:val="18"/>
                <w:szCs w:val="18"/>
              </w:rPr>
              <w:lastRenderedPageBreak/>
              <w:t xml:space="preserve">ф70мм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23-38/ПБ </w:t>
            </w:r>
            <w:r>
              <w:rPr>
                <w:sz w:val="16"/>
                <w:szCs w:val="16"/>
              </w:rPr>
              <w:lastRenderedPageBreak/>
              <w:t>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100 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9-4, бронза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130мм </w:t>
            </w:r>
            <w:proofErr w:type="spellStart"/>
            <w:r>
              <w:rPr>
                <w:sz w:val="18"/>
                <w:szCs w:val="18"/>
              </w:rPr>
              <w:t>БрФЖ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медный 3.0*600*1500 М1т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5 533, 67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5 533, 67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СибТоргСервис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22-386/ПБ/2022.165030  от 03.10.2022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Зксаватор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8 923, 75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8 923, 75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8,0*1500*6000мм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1 403,06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Двутавр</w:t>
            </w:r>
            <w:proofErr w:type="spellEnd"/>
            <w:r>
              <w:rPr>
                <w:sz w:val="18"/>
                <w:szCs w:val="18"/>
              </w:rPr>
              <w:t xml:space="preserve"> 30Б1*12000мм ст3пс/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 xml:space="preserve"> СТО АСЧМ 20-93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ф 12 А3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8 890,62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Двутавр</w:t>
            </w:r>
            <w:proofErr w:type="spellEnd"/>
            <w:r>
              <w:rPr>
                <w:sz w:val="18"/>
                <w:szCs w:val="18"/>
              </w:rPr>
              <w:t xml:space="preserve"> 20Б1 С255-12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МТД Теплоснабжение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23-68/ПБ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C25F7B" w:rsidRPr="00544EFB" w:rsidTr="00621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7B" w:rsidRPr="007D435F" w:rsidRDefault="00C25F7B" w:rsidP="00C25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Pr="00C25F7B" w:rsidRDefault="00C25F7B" w:rsidP="00C25F7B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Проволока о/к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МТД Теплоснабжение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F7B" w:rsidRDefault="00C25F7B" w:rsidP="00C25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23-68/ПБ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F7B" w:rsidRPr="00544EFB" w:rsidRDefault="00C25F7B" w:rsidP="00C25F7B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2023</w:t>
            </w:r>
          </w:p>
          <w:p w:rsidR="00D57C34" w:rsidRPr="00C25F7B" w:rsidRDefault="00D57C34" w:rsidP="00D57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Вилочный погрузчик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31950,12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63 900,24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22-299/ПБ  от 12.08.2022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Минипогрузчик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6 843,60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  <w:r>
              <w:rPr>
                <w:sz w:val="18"/>
                <w:szCs w:val="18"/>
              </w:rPr>
              <w:lastRenderedPageBreak/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№743 от 21.04.2023г.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ф 36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125*125*8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пофильная</w:t>
            </w:r>
            <w:proofErr w:type="spellEnd"/>
            <w:r>
              <w:rPr>
                <w:sz w:val="18"/>
                <w:szCs w:val="18"/>
              </w:rPr>
              <w:t xml:space="preserve"> 100*100*4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№23-168/ПБ от 23.05.23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Балка 30К1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Швеллер 16П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№1413 от 04.07.2023г.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Стальпром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№23-235/ПБ от 05.07.2023г.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№АВ-000421 от 13.07.2023г.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 075х75х6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№1510 от 11.07.2023г.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проф. 080х40х3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№1510 от 11.07.2023г.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шток хромированный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Энергия Востока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№23-255/ПБ от 25.08.2023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Проволока ф3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№1704 от 11.08.2023г.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  <w:r>
              <w:rPr>
                <w:sz w:val="18"/>
                <w:szCs w:val="18"/>
              </w:rPr>
              <w:lastRenderedPageBreak/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Стальпром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№23-235/ПБ от 05.07.2023г.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Люк тяжелый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АКСТРИМ </w:t>
            </w:r>
            <w:proofErr w:type="spellStart"/>
            <w:r>
              <w:rPr>
                <w:sz w:val="18"/>
                <w:szCs w:val="18"/>
              </w:rPr>
              <w:t>Пром</w:t>
            </w:r>
            <w:proofErr w:type="spellEnd"/>
            <w:r>
              <w:rPr>
                <w:sz w:val="18"/>
                <w:szCs w:val="18"/>
              </w:rPr>
              <w:t xml:space="preserve"> Сервис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№23-270/ПБ от 03.08.2023г.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Гидромолот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№23-275/ПБ от 14.08.23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№23-323/ПБ от 14.09.26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  <w:tr w:rsidR="00D57C34" w:rsidRPr="00544EFB" w:rsidTr="00D57C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34" w:rsidRPr="007D435F" w:rsidRDefault="00D57C34" w:rsidP="00D57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34" w:rsidRDefault="00D57C34" w:rsidP="00D57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№23-323/ПБ от 14.09.23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C34" w:rsidRPr="00544EFB" w:rsidRDefault="00D57C34" w:rsidP="00D57C34">
            <w:pPr>
              <w:jc w:val="both"/>
              <w:rPr>
                <w:sz w:val="18"/>
                <w:szCs w:val="18"/>
              </w:rPr>
            </w:pPr>
          </w:p>
        </w:tc>
      </w:tr>
    </w:tbl>
    <w:p w:rsidR="00C25F7B" w:rsidRDefault="00C25F7B" w:rsidP="00F474C6">
      <w:pPr>
        <w:ind w:firstLine="698"/>
        <w:jc w:val="right"/>
        <w:rPr>
          <w:b/>
          <w:bCs/>
        </w:rPr>
      </w:pPr>
    </w:p>
    <w:sectPr w:rsidR="00C25F7B" w:rsidSect="005A6AFA">
      <w:type w:val="continuous"/>
      <w:pgSz w:w="16837" w:h="11905" w:orient="landscape"/>
      <w:pgMar w:top="1077" w:right="819" w:bottom="993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C9"/>
    <w:rsid w:val="00005F05"/>
    <w:rsid w:val="00015BB9"/>
    <w:rsid w:val="000239B4"/>
    <w:rsid w:val="00027148"/>
    <w:rsid w:val="000564D2"/>
    <w:rsid w:val="00056BBF"/>
    <w:rsid w:val="00076D68"/>
    <w:rsid w:val="0008042F"/>
    <w:rsid w:val="00085517"/>
    <w:rsid w:val="000A103D"/>
    <w:rsid w:val="000A45C0"/>
    <w:rsid w:val="000C6D46"/>
    <w:rsid w:val="000D2C08"/>
    <w:rsid w:val="000F46DE"/>
    <w:rsid w:val="000F5153"/>
    <w:rsid w:val="0017043C"/>
    <w:rsid w:val="00195053"/>
    <w:rsid w:val="002014C9"/>
    <w:rsid w:val="00223B47"/>
    <w:rsid w:val="00230CDC"/>
    <w:rsid w:val="0027745C"/>
    <w:rsid w:val="002A4221"/>
    <w:rsid w:val="002B6403"/>
    <w:rsid w:val="002C018A"/>
    <w:rsid w:val="002F4220"/>
    <w:rsid w:val="00306EAD"/>
    <w:rsid w:val="00340A16"/>
    <w:rsid w:val="0038203A"/>
    <w:rsid w:val="003A0884"/>
    <w:rsid w:val="003B3503"/>
    <w:rsid w:val="003C43E9"/>
    <w:rsid w:val="003C4C56"/>
    <w:rsid w:val="003D1FB9"/>
    <w:rsid w:val="003D37E8"/>
    <w:rsid w:val="003F6FB4"/>
    <w:rsid w:val="0044058D"/>
    <w:rsid w:val="00457181"/>
    <w:rsid w:val="004669C1"/>
    <w:rsid w:val="00477664"/>
    <w:rsid w:val="004B1CF3"/>
    <w:rsid w:val="004B4447"/>
    <w:rsid w:val="004D50E0"/>
    <w:rsid w:val="004F268F"/>
    <w:rsid w:val="00517E12"/>
    <w:rsid w:val="00523ACE"/>
    <w:rsid w:val="005403CD"/>
    <w:rsid w:val="00544EFB"/>
    <w:rsid w:val="005768DE"/>
    <w:rsid w:val="00594411"/>
    <w:rsid w:val="005A2F87"/>
    <w:rsid w:val="005A30D3"/>
    <w:rsid w:val="005A45A0"/>
    <w:rsid w:val="005A6AFA"/>
    <w:rsid w:val="005D362D"/>
    <w:rsid w:val="00600F69"/>
    <w:rsid w:val="00601E6D"/>
    <w:rsid w:val="006215FD"/>
    <w:rsid w:val="00663C3F"/>
    <w:rsid w:val="00680EB8"/>
    <w:rsid w:val="0068216C"/>
    <w:rsid w:val="006870B0"/>
    <w:rsid w:val="006E2F24"/>
    <w:rsid w:val="006F3C0A"/>
    <w:rsid w:val="006F749E"/>
    <w:rsid w:val="00741C1B"/>
    <w:rsid w:val="00770FAF"/>
    <w:rsid w:val="007805A5"/>
    <w:rsid w:val="0079250D"/>
    <w:rsid w:val="007C109D"/>
    <w:rsid w:val="008153A4"/>
    <w:rsid w:val="0083158A"/>
    <w:rsid w:val="008369A3"/>
    <w:rsid w:val="00851DEE"/>
    <w:rsid w:val="00852328"/>
    <w:rsid w:val="00897023"/>
    <w:rsid w:val="008D3C21"/>
    <w:rsid w:val="00906D9A"/>
    <w:rsid w:val="009119AE"/>
    <w:rsid w:val="00921727"/>
    <w:rsid w:val="0094270F"/>
    <w:rsid w:val="00961DBC"/>
    <w:rsid w:val="009667FB"/>
    <w:rsid w:val="00987E46"/>
    <w:rsid w:val="009B27E3"/>
    <w:rsid w:val="009E0A22"/>
    <w:rsid w:val="009E33A8"/>
    <w:rsid w:val="00A04A7F"/>
    <w:rsid w:val="00A149C2"/>
    <w:rsid w:val="00A36548"/>
    <w:rsid w:val="00A466E1"/>
    <w:rsid w:val="00A67F75"/>
    <w:rsid w:val="00A82A4C"/>
    <w:rsid w:val="00A84810"/>
    <w:rsid w:val="00A924EB"/>
    <w:rsid w:val="00A93FDB"/>
    <w:rsid w:val="00AD0F3D"/>
    <w:rsid w:val="00AD5DE2"/>
    <w:rsid w:val="00AE274C"/>
    <w:rsid w:val="00AE7EB6"/>
    <w:rsid w:val="00B1372D"/>
    <w:rsid w:val="00B31297"/>
    <w:rsid w:val="00B34AEC"/>
    <w:rsid w:val="00B6170B"/>
    <w:rsid w:val="00B62EF6"/>
    <w:rsid w:val="00B6335A"/>
    <w:rsid w:val="00B7560B"/>
    <w:rsid w:val="00B84126"/>
    <w:rsid w:val="00B961D9"/>
    <w:rsid w:val="00BA674E"/>
    <w:rsid w:val="00BB44D1"/>
    <w:rsid w:val="00BE1437"/>
    <w:rsid w:val="00C22036"/>
    <w:rsid w:val="00C25F7B"/>
    <w:rsid w:val="00C31D0C"/>
    <w:rsid w:val="00C4254D"/>
    <w:rsid w:val="00C87B97"/>
    <w:rsid w:val="00C95A68"/>
    <w:rsid w:val="00CB6953"/>
    <w:rsid w:val="00CD209A"/>
    <w:rsid w:val="00CD32F0"/>
    <w:rsid w:val="00D10566"/>
    <w:rsid w:val="00D17BC4"/>
    <w:rsid w:val="00D25F08"/>
    <w:rsid w:val="00D32F9A"/>
    <w:rsid w:val="00D34C43"/>
    <w:rsid w:val="00D454B0"/>
    <w:rsid w:val="00D57C34"/>
    <w:rsid w:val="00D66509"/>
    <w:rsid w:val="00D71BE5"/>
    <w:rsid w:val="00D83900"/>
    <w:rsid w:val="00D85AC9"/>
    <w:rsid w:val="00D9595E"/>
    <w:rsid w:val="00DA3773"/>
    <w:rsid w:val="00DC47BB"/>
    <w:rsid w:val="00DD362A"/>
    <w:rsid w:val="00DD57BE"/>
    <w:rsid w:val="00DE0C7D"/>
    <w:rsid w:val="00E04593"/>
    <w:rsid w:val="00E2213C"/>
    <w:rsid w:val="00E2524E"/>
    <w:rsid w:val="00E36833"/>
    <w:rsid w:val="00E52230"/>
    <w:rsid w:val="00E93778"/>
    <w:rsid w:val="00ED66DE"/>
    <w:rsid w:val="00EE2146"/>
    <w:rsid w:val="00EF3532"/>
    <w:rsid w:val="00EF3AAB"/>
    <w:rsid w:val="00F2122D"/>
    <w:rsid w:val="00F474C6"/>
    <w:rsid w:val="00F57ECC"/>
    <w:rsid w:val="00F6448D"/>
    <w:rsid w:val="00F77622"/>
    <w:rsid w:val="00F95E17"/>
    <w:rsid w:val="00FA0258"/>
    <w:rsid w:val="00FB77E3"/>
    <w:rsid w:val="00FC38B3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654"/>
  <w15:docId w15:val="{33C5DEC6-150B-4901-964B-4AA09F3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5AC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A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5AC9"/>
    <w:rPr>
      <w:b/>
      <w:color w:val="000080"/>
    </w:rPr>
  </w:style>
  <w:style w:type="character" w:styleId="a4">
    <w:name w:val="Hyperlink"/>
    <w:uiPriority w:val="99"/>
    <w:unhideWhenUsed/>
    <w:rsid w:val="00D85AC9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4B4447"/>
    <w:pPr>
      <w:jc w:val="both"/>
    </w:pPr>
    <w:rPr>
      <w:rFonts w:eastAsiaTheme="minorEastAsia"/>
    </w:rPr>
  </w:style>
  <w:style w:type="paragraph" w:customStyle="1" w:styleId="a6">
    <w:name w:val="Прижатый влево"/>
    <w:basedOn w:val="a"/>
    <w:next w:val="a"/>
    <w:uiPriority w:val="99"/>
    <w:rsid w:val="004B4447"/>
    <w:rPr>
      <w:rFonts w:eastAsiaTheme="minorEastAsia"/>
    </w:rPr>
  </w:style>
  <w:style w:type="character" w:customStyle="1" w:styleId="a7">
    <w:name w:val="Гипертекстовая ссылка"/>
    <w:uiPriority w:val="99"/>
    <w:rsid w:val="00223B47"/>
    <w:rPr>
      <w:b w:val="0"/>
      <w:bCs w:val="0"/>
      <w:color w:val="008000"/>
    </w:rPr>
  </w:style>
  <w:style w:type="table" w:styleId="a8">
    <w:name w:val="Table Grid"/>
    <w:basedOn w:val="a1"/>
    <w:uiPriority w:val="59"/>
    <w:rsid w:val="00382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o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11DF-A30E-4F34-939F-3B697F57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Natalya.Zaytseva@nmtport.ru</cp:lastModifiedBy>
  <cp:revision>49</cp:revision>
  <cp:lastPrinted>2018-04-09T06:12:00Z</cp:lastPrinted>
  <dcterms:created xsi:type="dcterms:W3CDTF">2020-01-09T07:23:00Z</dcterms:created>
  <dcterms:modified xsi:type="dcterms:W3CDTF">2023-10-04T01:27:00Z</dcterms:modified>
</cp:coreProperties>
</file>