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400063">
      <w:pPr>
        <w:pStyle w:val="a5"/>
        <w:jc w:val="right"/>
      </w:pPr>
      <w:r w:rsidRPr="00C925D6">
        <w:rPr>
          <w:rStyle w:val="a3"/>
          <w:color w:val="auto"/>
        </w:rPr>
        <w:t>Фор</w:t>
      </w:r>
      <w:bookmarkStart w:id="0" w:name="_GoBack"/>
      <w:bookmarkEnd w:id="0"/>
      <w:r w:rsidRPr="00C925D6">
        <w:rPr>
          <w:rStyle w:val="a3"/>
          <w:color w:val="auto"/>
        </w:rPr>
        <w:t>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9040CD" w:rsidRPr="00F14C69" w:rsidRDefault="009040CD" w:rsidP="009040CD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9040CD" w:rsidRPr="00F14C69" w:rsidRDefault="009040CD" w:rsidP="009040CD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9040CD" w:rsidRPr="00F14C69" w:rsidRDefault="009040CD" w:rsidP="009040CD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9040CD" w:rsidRPr="00F14C69" w:rsidRDefault="009040CD" w:rsidP="009040CD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 </w:t>
      </w:r>
      <w:r w:rsidR="00A75D9B">
        <w:rPr>
          <w:sz w:val="22"/>
          <w:szCs w:val="22"/>
        </w:rPr>
        <w:t>6 месяцев  2014 г</w:t>
      </w:r>
      <w:r w:rsidR="00A75D9B" w:rsidRPr="006C51F0">
        <w:rPr>
          <w:sz w:val="22"/>
          <w:szCs w:val="22"/>
        </w:rPr>
        <w:t>.</w:t>
      </w:r>
    </w:p>
    <w:p w:rsidR="009040CD" w:rsidRPr="00F14C69" w:rsidRDefault="009040CD" w:rsidP="009040CD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9040CD" w:rsidRPr="00F14C69" w:rsidRDefault="009040CD" w:rsidP="009040CD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9040CD" w:rsidRPr="00F14C69" w:rsidRDefault="009040CD" w:rsidP="009040CD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В.В. Жуков, тел. (42-36) 61-98-00</w:t>
      </w:r>
    </w:p>
    <w:p w:rsidR="009040CD" w:rsidRPr="00F14C69" w:rsidRDefault="009040CD" w:rsidP="009040CD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9040CD" w:rsidRPr="00F14C69" w:rsidRDefault="009040CD" w:rsidP="009040CD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1276"/>
        <w:gridCol w:w="1276"/>
        <w:gridCol w:w="1207"/>
        <w:gridCol w:w="1061"/>
        <w:gridCol w:w="1210"/>
        <w:gridCol w:w="1159"/>
        <w:gridCol w:w="1309"/>
        <w:gridCol w:w="1614"/>
        <w:gridCol w:w="1126"/>
        <w:gridCol w:w="1155"/>
        <w:gridCol w:w="1334"/>
        <w:gridCol w:w="1866"/>
        <w:gridCol w:w="1988"/>
        <w:gridCol w:w="851"/>
      </w:tblGrid>
      <w:tr w:rsidR="00C925D6" w:rsidRPr="00C925D6" w:rsidTr="00D84090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bookmarkStart w:id="1" w:name="sub_2411"/>
            <w:r w:rsidRPr="00C925D6">
              <w:rPr>
                <w:sz w:val="20"/>
                <w:szCs w:val="20"/>
              </w:rPr>
              <w:t>N п/п</w:t>
            </w:r>
            <w:bookmarkEnd w:id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Дата закупки</w:t>
            </w:r>
          </w:p>
        </w:tc>
        <w:tc>
          <w:tcPr>
            <w:tcW w:w="6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Цена за единицу товара, работ, услуг (</w:t>
            </w:r>
            <w:proofErr w:type="spellStart"/>
            <w:r w:rsidRPr="00C925D6">
              <w:rPr>
                <w:sz w:val="20"/>
                <w:szCs w:val="20"/>
              </w:rPr>
              <w:t>тыс</w:t>
            </w:r>
            <w:proofErr w:type="gramStart"/>
            <w:r w:rsidRPr="00C925D6">
              <w:rPr>
                <w:sz w:val="20"/>
                <w:szCs w:val="20"/>
              </w:rPr>
              <w:t>.р</w:t>
            </w:r>
            <w:proofErr w:type="gramEnd"/>
            <w:r w:rsidRPr="00C925D6">
              <w:rPr>
                <w:sz w:val="20"/>
                <w:szCs w:val="20"/>
              </w:rPr>
              <w:t>уб</w:t>
            </w:r>
            <w:proofErr w:type="spellEnd"/>
            <w:r w:rsidRPr="00C925D6">
              <w:rPr>
                <w:sz w:val="20"/>
                <w:szCs w:val="20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Сумма закупки (товаров, работ, услуг) (тыс. руб.)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Поставщик (подрядная организация)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Примечание</w:t>
            </w:r>
          </w:p>
        </w:tc>
      </w:tr>
      <w:tr w:rsidR="00C925D6" w:rsidRPr="00C925D6" w:rsidTr="00D84090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путем проведения торгов:</w:t>
            </w:r>
          </w:p>
        </w:tc>
        <w:tc>
          <w:tcPr>
            <w:tcW w:w="3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размещение заказов без проведения торгов:</w:t>
            </w:r>
          </w:p>
        </w:tc>
        <w:tc>
          <w:tcPr>
            <w:tcW w:w="24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4090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запрос котировок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445820" w:rsidP="0044582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е</w:t>
            </w:r>
            <w:r w:rsidR="00C925D6" w:rsidRPr="00C925D6">
              <w:rPr>
                <w:sz w:val="20"/>
                <w:szCs w:val="20"/>
              </w:rPr>
              <w:t>динст</w:t>
            </w:r>
            <w:proofErr w:type="spellEnd"/>
            <w:r>
              <w:rPr>
                <w:sz w:val="20"/>
                <w:szCs w:val="20"/>
              </w:rPr>
              <w:t>-</w:t>
            </w:r>
            <w:r w:rsidR="00C925D6" w:rsidRPr="00C925D6">
              <w:rPr>
                <w:sz w:val="20"/>
                <w:szCs w:val="20"/>
              </w:rPr>
              <w:t>венный</w:t>
            </w:r>
            <w:proofErr w:type="gramEnd"/>
            <w:r w:rsidR="00C925D6" w:rsidRPr="00C925D6">
              <w:rPr>
                <w:sz w:val="20"/>
                <w:szCs w:val="20"/>
              </w:rPr>
              <w:t xml:space="preserve"> постав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C925D6" w:rsidRPr="00C925D6">
              <w:rPr>
                <w:sz w:val="20"/>
                <w:szCs w:val="20"/>
              </w:rPr>
              <w:t>щик</w:t>
            </w:r>
            <w:proofErr w:type="spellEnd"/>
            <w:r w:rsidR="00C925D6" w:rsidRPr="00C925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иное</w:t>
            </w:r>
          </w:p>
        </w:tc>
        <w:tc>
          <w:tcPr>
            <w:tcW w:w="24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4090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D84090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договора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D84090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начальная цена 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C925D6" w:rsidRDefault="00C925D6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D84090" w:rsidRPr="00C925D6" w:rsidTr="00D84090">
        <w:trPr>
          <w:trHeight w:val="40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</w:t>
            </w:r>
            <w:r w:rsidRPr="00C925D6">
              <w:rPr>
                <w:sz w:val="20"/>
                <w:szCs w:val="20"/>
              </w:rPr>
              <w:t>еталло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925D6">
              <w:rPr>
                <w:sz w:val="20"/>
                <w:szCs w:val="20"/>
              </w:rPr>
              <w:t>продукция</w:t>
            </w:r>
            <w:proofErr w:type="gramEnd"/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техника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445820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C925D6">
              <w:rPr>
                <w:sz w:val="20"/>
                <w:szCs w:val="20"/>
              </w:rPr>
              <w:t>еталло</w:t>
            </w:r>
            <w:r>
              <w:rPr>
                <w:sz w:val="20"/>
                <w:szCs w:val="20"/>
              </w:rPr>
              <w:t>-</w:t>
            </w:r>
            <w:r w:rsidRPr="00C925D6">
              <w:rPr>
                <w:sz w:val="20"/>
                <w:szCs w:val="20"/>
              </w:rPr>
              <w:t>продукц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D84090" w:rsidRPr="00C925D6" w:rsidRDefault="00D84090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C925D6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C925D6" w:rsidRDefault="00C925D6" w:rsidP="00A75D9B">
            <w:pPr>
              <w:pStyle w:val="a5"/>
              <w:jc w:val="center"/>
              <w:rPr>
                <w:sz w:val="20"/>
                <w:szCs w:val="20"/>
              </w:rPr>
            </w:pPr>
            <w:r w:rsidRPr="00C925D6">
              <w:rPr>
                <w:sz w:val="20"/>
                <w:szCs w:val="20"/>
              </w:rPr>
              <w:t>16</w:t>
            </w: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39,90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1,008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40,22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Металл Экспо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13.02.2014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46,61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6,99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ПримОптСервис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0,503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17,80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0,139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3,69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40,93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16,78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20.02.2014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41,99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25,23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1,083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26,67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27.02.2014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0,419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9,94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1,237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31,14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9,75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37,91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11,37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19.03.2014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374,00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11,22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5,88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04.04.2014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04.04.2014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35,38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4,89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150,85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48,64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0,173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8,42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49,41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16,11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Уральская трубная компания-Владивосток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23.04.2014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19,22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5,55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0,049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13,67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ВТСнаб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389,83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3,90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МегаМет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Компания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280,00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0,119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33,34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Феррит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0,087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2,40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27,54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0,744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20,49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29,64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1,201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1,024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27,34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0,40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8,10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9,20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0,544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18,44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0,961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32,58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05.06.2014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0,748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27,89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29,43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0,244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7,18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Примметаллсервис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0,374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15,47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445820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ИП </w:t>
            </w:r>
            <w:proofErr w:type="spellStart"/>
            <w:r w:rsidR="0079132D"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Сорочаев</w:t>
            </w:r>
            <w:proofErr w:type="spellEnd"/>
            <w:r w:rsidR="0079132D"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="0079132D"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25,09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27,10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24,58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0,564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13,86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25,00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1,428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35,70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Филиал ООО "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Сибирь" в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№ЕМС-243/0/14/14-107/ПБ от 24.03.14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1,25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12,41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0,203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7,23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8,90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30,51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0,401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12,23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30.06.2014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33,47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0,308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10,31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№14-104-ПБ от 26.03.14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26.04.2014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2D" w:rsidRPr="001A5DB6" w:rsidRDefault="0079132D" w:rsidP="0044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Углесорт</w:t>
            </w:r>
            <w:proofErr w:type="spellEnd"/>
            <w:r w:rsidR="0044582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машина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11 387,00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11 387,00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ЗАО "Центр тех</w:t>
            </w:r>
            <w:r w:rsidR="00445820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инвентаризвции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№14-139/ПБ от 26.04.14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16.05.2014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44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Вилочный а</w:t>
            </w:r>
            <w:r w:rsidR="00445820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Kalmar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DCF370-12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17 520,00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17 520,00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Карготек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РУС</w:t>
            </w:r>
            <w:proofErr w:type="gram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№14-164/ПБ от 16.05.14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04.06.2014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44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Погрузчик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Sennebogen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38 998,50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77 997,00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ЗАО «КВИНТМАДИ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№14-173/ПБ от 04.06.14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  <w:tr w:rsidR="0079132D" w:rsidRPr="00C925D6" w:rsidTr="00D8409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5DB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445820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r w:rsidR="0079132D"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огрузчик XG962L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1 834,00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A75D9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7 336,00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D84090">
            <w:pPr>
              <w:ind w:left="-85"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ООО «НТК </w:t>
            </w:r>
            <w:proofErr w:type="spellStart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форклифт</w:t>
            </w:r>
            <w:proofErr w:type="spellEnd"/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32D" w:rsidRPr="001A5DB6" w:rsidRDefault="0079132D" w:rsidP="001C41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A5DB6">
              <w:rPr>
                <w:rFonts w:ascii="Times New Roman" w:eastAsia="Times New Roman" w:hAnsi="Times New Roman" w:cs="Times New Roman"/>
                <w:sz w:val="16"/>
                <w:szCs w:val="16"/>
              </w:rPr>
              <w:t>№14-194/ПБ от 24.06.14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132D" w:rsidRPr="00C925D6" w:rsidRDefault="0079132D" w:rsidP="00A75D9B">
            <w:pPr>
              <w:pStyle w:val="a5"/>
              <w:rPr>
                <w:sz w:val="20"/>
                <w:szCs w:val="20"/>
              </w:rPr>
            </w:pPr>
          </w:p>
        </w:tc>
      </w:tr>
    </w:tbl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lastRenderedPageBreak/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7550E"/>
    <w:rsid w:val="00197DF0"/>
    <w:rsid w:val="001B16C5"/>
    <w:rsid w:val="001D55C0"/>
    <w:rsid w:val="001F3281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0063"/>
    <w:rsid w:val="00403CD3"/>
    <w:rsid w:val="00407F00"/>
    <w:rsid w:val="004317AB"/>
    <w:rsid w:val="004437B7"/>
    <w:rsid w:val="00445820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32D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5ED9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75D9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84090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4</cp:revision>
  <dcterms:created xsi:type="dcterms:W3CDTF">2014-07-07T23:45:00Z</dcterms:created>
  <dcterms:modified xsi:type="dcterms:W3CDTF">2014-07-08T03:35:00Z</dcterms:modified>
</cp:coreProperties>
</file>